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DDF2" w14:textId="77777777" w:rsidR="005F6421" w:rsidRPr="00E97253" w:rsidRDefault="005D4631" w:rsidP="00500A2F">
      <w:pPr>
        <w:spacing w:before="23"/>
        <w:ind w:left="10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97253">
        <w:rPr>
          <w:rFonts w:ascii="Times New Roman" w:hAnsi="Times New Roman" w:cs="Times New Roman"/>
          <w:b/>
          <w:color w:val="000000" w:themeColor="text1"/>
          <w:sz w:val="28"/>
        </w:rPr>
        <w:t>輔仁大學</w:t>
      </w:r>
      <w:r w:rsidR="00500A2F" w:rsidRPr="00E97253">
        <w:rPr>
          <w:rFonts w:ascii="Times New Roman" w:hAnsi="Times New Roman" w:cs="Times New Roman"/>
          <w:b/>
          <w:color w:val="000000" w:themeColor="text1"/>
          <w:sz w:val="28"/>
        </w:rPr>
        <w:t>理工學院</w:t>
      </w:r>
      <w:r w:rsidRPr="00E97253">
        <w:rPr>
          <w:rFonts w:ascii="Times New Roman" w:hAnsi="Times New Roman" w:cs="Times New Roman"/>
          <w:b/>
          <w:color w:val="000000" w:themeColor="text1"/>
          <w:sz w:val="28"/>
        </w:rPr>
        <w:t>教師發表學術期刊論文獎勵辦法</w:t>
      </w:r>
    </w:p>
    <w:p w14:paraId="1A2A7B96" w14:textId="77777777" w:rsidR="005F6421" w:rsidRPr="00E97253" w:rsidRDefault="005F6421">
      <w:pPr>
        <w:pStyle w:val="a3"/>
        <w:spacing w:before="9"/>
        <w:ind w:left="0" w:firstLine="0"/>
        <w:rPr>
          <w:rFonts w:ascii="Times New Roman" w:hAnsi="Times New Roman" w:cs="Times New Roman"/>
          <w:b/>
          <w:color w:val="000000" w:themeColor="text1"/>
          <w:sz w:val="21"/>
        </w:rPr>
      </w:pPr>
    </w:p>
    <w:p w14:paraId="6AD3E7D5" w14:textId="77777777" w:rsidR="005F6421" w:rsidRPr="00E97253" w:rsidRDefault="005D4631" w:rsidP="00A70C59">
      <w:pPr>
        <w:spacing w:line="273" w:lineRule="exact"/>
        <w:ind w:left="4272" w:right="108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E97253">
        <w:rPr>
          <w:rFonts w:ascii="Times New Roman" w:hAnsi="Times New Roman" w:cs="Times New Roman"/>
          <w:color w:val="000000" w:themeColor="text1"/>
          <w:sz w:val="20"/>
        </w:rPr>
        <w:t xml:space="preserve">109 </w:t>
      </w:r>
      <w:r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年</w:t>
      </w:r>
      <w:r w:rsidR="00A70C59"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12</w:t>
      </w:r>
      <w:r w:rsidRPr="00E97253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="00A70C59" w:rsidRPr="00E97253">
        <w:rPr>
          <w:rFonts w:ascii="Times New Roman" w:hAnsi="Times New Roman" w:cs="Times New Roman"/>
          <w:color w:val="000000" w:themeColor="text1"/>
          <w:spacing w:val="-25"/>
          <w:sz w:val="20"/>
        </w:rPr>
        <w:t>24</w:t>
      </w:r>
      <w:r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日</w:t>
      </w:r>
      <w:r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="00B51A23"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院</w:t>
      </w:r>
      <w:proofErr w:type="gramStart"/>
      <w:r w:rsidR="00B51A23"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務</w:t>
      </w:r>
      <w:proofErr w:type="gramEnd"/>
      <w:r w:rsidR="00B51A23" w:rsidRPr="00E97253">
        <w:rPr>
          <w:rFonts w:ascii="Times New Roman" w:hAnsi="Times New Roman" w:cs="Times New Roman"/>
          <w:color w:val="000000" w:themeColor="text1"/>
          <w:spacing w:val="-24"/>
          <w:sz w:val="20"/>
        </w:rPr>
        <w:t>發展</w:t>
      </w:r>
      <w:r w:rsidR="00B51A23" w:rsidRPr="00E97253">
        <w:rPr>
          <w:rFonts w:ascii="Times New Roman" w:hAnsi="Times New Roman" w:cs="Times New Roman"/>
          <w:color w:val="000000" w:themeColor="text1"/>
          <w:sz w:val="20"/>
        </w:rPr>
        <w:t>會議</w:t>
      </w:r>
      <w:r w:rsidR="00A70C59" w:rsidRPr="00E97253">
        <w:rPr>
          <w:rFonts w:ascii="Times New Roman" w:hAnsi="Times New Roman" w:cs="Times New Roman"/>
          <w:color w:val="000000" w:themeColor="text1"/>
          <w:sz w:val="20"/>
        </w:rPr>
        <w:t>訂定</w:t>
      </w:r>
    </w:p>
    <w:p w14:paraId="5E71B503" w14:textId="77777777" w:rsidR="00A70C59" w:rsidRPr="00E97253" w:rsidRDefault="00A70C59" w:rsidP="00A70C59">
      <w:pPr>
        <w:spacing w:line="273" w:lineRule="exact"/>
        <w:ind w:left="4272" w:right="108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E97253">
        <w:rPr>
          <w:rFonts w:ascii="Times New Roman" w:hAnsi="Times New Roman" w:cs="Times New Roman"/>
          <w:color w:val="000000" w:themeColor="text1"/>
          <w:sz w:val="20"/>
        </w:rPr>
        <w:t>110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年</w:t>
      </w:r>
      <w:r w:rsidR="00ED447D" w:rsidRPr="00E97253">
        <w:rPr>
          <w:rFonts w:ascii="Times New Roman" w:hAnsi="Times New Roman" w:cs="Times New Roman"/>
          <w:color w:val="000000" w:themeColor="text1"/>
          <w:sz w:val="20"/>
        </w:rPr>
        <w:t>4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月</w:t>
      </w:r>
      <w:r w:rsidR="00ED447D" w:rsidRPr="00E97253">
        <w:rPr>
          <w:rFonts w:ascii="Times New Roman" w:hAnsi="Times New Roman" w:cs="Times New Roman"/>
          <w:color w:val="000000" w:themeColor="text1"/>
          <w:sz w:val="20"/>
        </w:rPr>
        <w:t>23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日院</w:t>
      </w:r>
      <w:proofErr w:type="gramStart"/>
      <w:r w:rsidRPr="00E97253">
        <w:rPr>
          <w:rFonts w:ascii="Times New Roman" w:hAnsi="Times New Roman" w:cs="Times New Roman"/>
          <w:color w:val="000000" w:themeColor="text1"/>
          <w:sz w:val="20"/>
        </w:rPr>
        <w:t>務</w:t>
      </w:r>
      <w:proofErr w:type="gramEnd"/>
      <w:r w:rsidRPr="00E97253">
        <w:rPr>
          <w:rFonts w:ascii="Times New Roman" w:hAnsi="Times New Roman" w:cs="Times New Roman"/>
          <w:color w:val="000000" w:themeColor="text1"/>
          <w:sz w:val="20"/>
        </w:rPr>
        <w:t>會議通過</w:t>
      </w:r>
    </w:p>
    <w:p w14:paraId="4B3A1DD0" w14:textId="1A028EB2" w:rsidR="00727602" w:rsidRPr="00E97253" w:rsidRDefault="00727602" w:rsidP="00A70C59">
      <w:pPr>
        <w:spacing w:line="273" w:lineRule="exact"/>
        <w:ind w:left="4272" w:right="108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E97253">
        <w:rPr>
          <w:rFonts w:ascii="Times New Roman" w:hAnsi="Times New Roman" w:cs="Times New Roman"/>
          <w:color w:val="000000" w:themeColor="text1"/>
          <w:sz w:val="20"/>
        </w:rPr>
        <w:t>111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年</w:t>
      </w:r>
      <w:r w:rsidR="00AB1593" w:rsidRPr="00E97253">
        <w:rPr>
          <w:rFonts w:ascii="Times New Roman" w:hAnsi="Times New Roman" w:cs="Times New Roman"/>
          <w:color w:val="000000" w:themeColor="text1"/>
          <w:sz w:val="20"/>
        </w:rPr>
        <w:t>4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月</w:t>
      </w:r>
      <w:r w:rsidR="00AB1593" w:rsidRPr="00E97253">
        <w:rPr>
          <w:rFonts w:ascii="Times New Roman" w:hAnsi="Times New Roman" w:cs="Times New Roman"/>
          <w:color w:val="000000" w:themeColor="text1"/>
          <w:sz w:val="20"/>
        </w:rPr>
        <w:t>22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日院</w:t>
      </w:r>
      <w:proofErr w:type="gramStart"/>
      <w:r w:rsidRPr="00E97253">
        <w:rPr>
          <w:rFonts w:ascii="Times New Roman" w:hAnsi="Times New Roman" w:cs="Times New Roman"/>
          <w:color w:val="000000" w:themeColor="text1"/>
          <w:sz w:val="20"/>
        </w:rPr>
        <w:t>務</w:t>
      </w:r>
      <w:proofErr w:type="gramEnd"/>
      <w:r w:rsidRPr="00E97253">
        <w:rPr>
          <w:rFonts w:ascii="Times New Roman" w:hAnsi="Times New Roman" w:cs="Times New Roman"/>
          <w:color w:val="000000" w:themeColor="text1"/>
          <w:sz w:val="20"/>
        </w:rPr>
        <w:t>會議修正</w:t>
      </w:r>
    </w:p>
    <w:p w14:paraId="6F290A4B" w14:textId="566D4591" w:rsidR="0095182B" w:rsidRDefault="0095182B" w:rsidP="00A70C59">
      <w:pPr>
        <w:spacing w:line="273" w:lineRule="exact"/>
        <w:ind w:left="4272" w:right="108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E97253">
        <w:rPr>
          <w:rFonts w:ascii="Times New Roman" w:hAnsi="Times New Roman" w:cs="Times New Roman"/>
          <w:color w:val="000000" w:themeColor="text1"/>
          <w:sz w:val="20"/>
        </w:rPr>
        <w:t>114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年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6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月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27</w:t>
      </w:r>
      <w:r w:rsidRPr="00E97253">
        <w:rPr>
          <w:rFonts w:ascii="Times New Roman" w:hAnsi="Times New Roman" w:cs="Times New Roman"/>
          <w:color w:val="000000" w:themeColor="text1"/>
          <w:sz w:val="20"/>
        </w:rPr>
        <w:t>日院發會修正</w:t>
      </w:r>
    </w:p>
    <w:p w14:paraId="577084B1" w14:textId="73B23A97" w:rsidR="0043022E" w:rsidRPr="00E97253" w:rsidRDefault="0043022E" w:rsidP="00A70C59">
      <w:pPr>
        <w:spacing w:line="273" w:lineRule="exact"/>
        <w:ind w:left="4272" w:right="108"/>
        <w:jc w:val="right"/>
        <w:rPr>
          <w:rFonts w:ascii="Times New Roman" w:hAnsi="Times New Roman" w:cs="Times New Roman" w:hint="eastAsia"/>
          <w:color w:val="000000" w:themeColor="text1"/>
          <w:sz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</w:rPr>
        <w:t>115</w:t>
      </w:r>
      <w:r>
        <w:rPr>
          <w:rFonts w:ascii="Times New Roman" w:hAnsi="Times New Roman" w:cs="Times New Roman" w:hint="eastAsia"/>
          <w:color w:val="000000" w:themeColor="text1"/>
          <w:sz w:val="20"/>
        </w:rPr>
        <w:t>年</w:t>
      </w:r>
      <w:r>
        <w:rPr>
          <w:rFonts w:ascii="Times New Roman" w:hAnsi="Times New Roman" w:cs="Times New Roman" w:hint="eastAsia"/>
          <w:color w:val="000000" w:themeColor="text1"/>
          <w:sz w:val="20"/>
        </w:rPr>
        <w:t>4</w:t>
      </w:r>
      <w:r>
        <w:rPr>
          <w:rFonts w:ascii="Times New Roman" w:hAnsi="Times New Roman" w:cs="Times New Roman" w:hint="eastAsia"/>
          <w:color w:val="000000" w:themeColor="text1"/>
          <w:sz w:val="20"/>
        </w:rPr>
        <w:t>月</w:t>
      </w:r>
      <w:r>
        <w:rPr>
          <w:rFonts w:ascii="Times New Roman" w:hAnsi="Times New Roman" w:cs="Times New Roman" w:hint="eastAsia"/>
          <w:color w:val="000000" w:themeColor="text1"/>
          <w:sz w:val="20"/>
        </w:rPr>
        <w:t>17</w:t>
      </w:r>
      <w:r>
        <w:rPr>
          <w:rFonts w:ascii="Times New Roman" w:hAnsi="Times New Roman" w:cs="Times New Roman" w:hint="eastAsia"/>
          <w:color w:val="000000" w:themeColor="text1"/>
          <w:sz w:val="20"/>
        </w:rPr>
        <w:t>日院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0"/>
        </w:rPr>
        <w:t>務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0"/>
        </w:rPr>
        <w:t>會議修正</w:t>
      </w:r>
    </w:p>
    <w:p w14:paraId="0F9699B8" w14:textId="77777777" w:rsidR="005F6421" w:rsidRPr="00E97253" w:rsidRDefault="005F6421">
      <w:pPr>
        <w:pStyle w:val="a3"/>
        <w:spacing w:before="8"/>
        <w:ind w:left="0" w:firstLine="0"/>
        <w:rPr>
          <w:rFonts w:ascii="Times New Roman" w:hAnsi="Times New Roman" w:cs="Times New Roman"/>
          <w:color w:val="000000" w:themeColor="text1"/>
          <w:sz w:val="18"/>
        </w:rPr>
      </w:pPr>
    </w:p>
    <w:p w14:paraId="1F93E390" w14:textId="77777777" w:rsidR="005F6421" w:rsidRPr="00E97253" w:rsidRDefault="005D4631" w:rsidP="0043022E">
      <w:pPr>
        <w:pStyle w:val="a3"/>
        <w:spacing w:line="320" w:lineRule="exact"/>
        <w:ind w:left="1080" w:right="148" w:hanging="84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第一條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為鼓勵本</w:t>
      </w:r>
      <w:r w:rsidR="00500A2F" w:rsidRPr="00E97253">
        <w:rPr>
          <w:rFonts w:ascii="Times New Roman" w:hAnsi="Times New Roman" w:cs="Times New Roman"/>
          <w:color w:val="000000" w:themeColor="text1"/>
        </w:rPr>
        <w:t>院</w:t>
      </w:r>
      <w:r w:rsidRPr="00E97253">
        <w:rPr>
          <w:rFonts w:ascii="Times New Roman" w:hAnsi="Times New Roman" w:cs="Times New Roman"/>
          <w:color w:val="000000" w:themeColor="text1"/>
        </w:rPr>
        <w:t>教師積極</w:t>
      </w:r>
      <w:r w:rsidR="002150DE" w:rsidRPr="00E97253">
        <w:rPr>
          <w:rFonts w:ascii="Times New Roman" w:hAnsi="Times New Roman" w:cs="Times New Roman"/>
          <w:color w:val="000000" w:themeColor="text1"/>
        </w:rPr>
        <w:t>指導學生</w:t>
      </w:r>
      <w:r w:rsidRPr="00E97253">
        <w:rPr>
          <w:rFonts w:ascii="Times New Roman" w:hAnsi="Times New Roman" w:cs="Times New Roman"/>
          <w:color w:val="000000" w:themeColor="text1"/>
        </w:rPr>
        <w:t>發表學術期刊論文，特訂定本獎勵辦法。</w:t>
      </w:r>
    </w:p>
    <w:p w14:paraId="078DDC3D" w14:textId="77777777" w:rsidR="005F6421" w:rsidRPr="00E97253" w:rsidRDefault="005D4631" w:rsidP="0043022E">
      <w:pPr>
        <w:pStyle w:val="a3"/>
        <w:spacing w:line="320" w:lineRule="exact"/>
        <w:ind w:left="240" w:firstLine="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第二條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申請本獎勵者，須符合下列條件：</w:t>
      </w:r>
    </w:p>
    <w:p w14:paraId="6846CA3A" w14:textId="381F08FD" w:rsidR="005F6421" w:rsidRPr="00E97253" w:rsidRDefault="005D4631" w:rsidP="0043022E">
      <w:pPr>
        <w:pStyle w:val="a3"/>
        <w:spacing w:before="3" w:line="320" w:lineRule="exact"/>
        <w:ind w:left="1572" w:right="135" w:hanging="48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一、發表者：須</w:t>
      </w:r>
      <w:r w:rsidR="00D74A3F" w:rsidRPr="00E97253">
        <w:rPr>
          <w:rFonts w:ascii="Times New Roman" w:hAnsi="Times New Roman" w:cs="Times New Roman"/>
          <w:color w:val="FF0000"/>
        </w:rPr>
        <w:t>過去四年</w:t>
      </w:r>
      <w:r w:rsidR="00D74A3F" w:rsidRPr="00E97253">
        <w:rPr>
          <w:rFonts w:ascii="Times New Roman" w:hAnsi="Times New Roman" w:cs="Times New Roman"/>
          <w:color w:val="000000" w:themeColor="text1"/>
        </w:rPr>
        <w:t>皆為</w:t>
      </w:r>
      <w:r w:rsidRPr="00E97253">
        <w:rPr>
          <w:rFonts w:ascii="Times New Roman" w:hAnsi="Times New Roman" w:cs="Times New Roman"/>
          <w:color w:val="000000" w:themeColor="text1"/>
        </w:rPr>
        <w:t>本校專任師資</w:t>
      </w:r>
      <w:r w:rsidRPr="00E97253">
        <w:rPr>
          <w:rFonts w:ascii="Times New Roman" w:hAnsi="Times New Roman" w:cs="Times New Roman"/>
          <w:color w:val="000000" w:themeColor="text1"/>
        </w:rPr>
        <w:t>(</w:t>
      </w:r>
      <w:r w:rsidRPr="00E97253">
        <w:rPr>
          <w:rFonts w:ascii="Times New Roman" w:hAnsi="Times New Roman" w:cs="Times New Roman"/>
          <w:color w:val="000000" w:themeColor="text1"/>
        </w:rPr>
        <w:t>含專任教師、專案教學人員</w:t>
      </w:r>
      <w:r w:rsidR="00CC55F7" w:rsidRPr="00E97253">
        <w:rPr>
          <w:rFonts w:ascii="Times New Roman" w:hAnsi="Times New Roman" w:cs="Times New Roman"/>
          <w:color w:val="000000" w:themeColor="text1"/>
        </w:rPr>
        <w:t>)</w:t>
      </w:r>
      <w:r w:rsidR="002150DE" w:rsidRPr="00E97253">
        <w:rPr>
          <w:rFonts w:ascii="Times New Roman" w:hAnsi="Times New Roman" w:cs="Times New Roman"/>
          <w:color w:val="000000" w:themeColor="text1"/>
        </w:rPr>
        <w:t>及</w:t>
      </w:r>
      <w:r w:rsidR="00D74A3F" w:rsidRPr="00E97253">
        <w:rPr>
          <w:rFonts w:ascii="Times New Roman" w:hAnsi="Times New Roman" w:cs="Times New Roman"/>
          <w:color w:val="FF0000"/>
        </w:rPr>
        <w:t>曾為</w:t>
      </w:r>
      <w:r w:rsidR="002150DE" w:rsidRPr="00E97253">
        <w:rPr>
          <w:rFonts w:ascii="Times New Roman" w:hAnsi="Times New Roman" w:cs="Times New Roman"/>
          <w:color w:val="000000" w:themeColor="text1"/>
        </w:rPr>
        <w:t>本院學生</w:t>
      </w:r>
      <w:r w:rsidRPr="00E97253">
        <w:rPr>
          <w:rFonts w:ascii="Times New Roman" w:hAnsi="Times New Roman" w:cs="Times New Roman"/>
          <w:color w:val="000000" w:themeColor="text1"/>
        </w:rPr>
        <w:t>且以輔仁大學名義發表者。</w:t>
      </w:r>
    </w:p>
    <w:p w14:paraId="7EC90A81" w14:textId="77777777" w:rsidR="009441BD" w:rsidRPr="00E97253" w:rsidRDefault="005D4631" w:rsidP="0043022E">
      <w:pPr>
        <w:pStyle w:val="a3"/>
        <w:spacing w:before="6" w:line="320" w:lineRule="exact"/>
        <w:ind w:leftChars="500" w:left="1700" w:right="129" w:hangingChars="250" w:hanging="60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二、申請期限：須於論文正式刊登</w:t>
      </w:r>
      <w:r w:rsidRPr="00E97253">
        <w:rPr>
          <w:rFonts w:ascii="Times New Roman" w:hAnsi="Times New Roman" w:cs="Times New Roman"/>
          <w:color w:val="000000" w:themeColor="text1"/>
        </w:rPr>
        <w:t>(</w:t>
      </w:r>
      <w:r w:rsidRPr="00E97253">
        <w:rPr>
          <w:rFonts w:ascii="Times New Roman" w:hAnsi="Times New Roman" w:cs="Times New Roman"/>
          <w:color w:val="000000" w:themeColor="text1"/>
        </w:rPr>
        <w:t>以刊登日為依據</w:t>
      </w:r>
      <w:r w:rsidRPr="00E97253">
        <w:rPr>
          <w:rFonts w:ascii="Times New Roman" w:hAnsi="Times New Roman" w:cs="Times New Roman"/>
          <w:color w:val="000000" w:themeColor="text1"/>
        </w:rPr>
        <w:t>)</w:t>
      </w:r>
      <w:r w:rsidRPr="00E97253">
        <w:rPr>
          <w:rFonts w:ascii="Times New Roman" w:hAnsi="Times New Roman" w:cs="Times New Roman"/>
          <w:color w:val="000000" w:themeColor="text1"/>
        </w:rPr>
        <w:t>後</w:t>
      </w:r>
      <w:r w:rsidR="009441BD" w:rsidRPr="00E97253">
        <w:rPr>
          <w:rFonts w:ascii="Times New Roman" w:hAnsi="Times New Roman" w:cs="Times New Roman"/>
          <w:color w:val="000000" w:themeColor="text1"/>
        </w:rPr>
        <w:t>，每年</w:t>
      </w:r>
      <w:r w:rsidR="001E1F09" w:rsidRPr="00E97253">
        <w:rPr>
          <w:rFonts w:ascii="Times New Roman" w:hAnsi="Times New Roman" w:cs="Times New Roman"/>
          <w:color w:val="000000" w:themeColor="text1"/>
        </w:rPr>
        <w:t>二月</w:t>
      </w:r>
      <w:r w:rsidR="009441BD" w:rsidRPr="00E97253">
        <w:rPr>
          <w:rFonts w:ascii="Times New Roman" w:hAnsi="Times New Roman" w:cs="Times New Roman"/>
          <w:color w:val="000000" w:themeColor="text1"/>
        </w:rPr>
        <w:t>底</w:t>
      </w:r>
      <w:r w:rsidR="001E1F09" w:rsidRPr="00E97253">
        <w:rPr>
          <w:rFonts w:ascii="Times New Roman" w:hAnsi="Times New Roman" w:cs="Times New Roman"/>
          <w:color w:val="000000" w:themeColor="text1"/>
        </w:rPr>
        <w:t>前</w:t>
      </w:r>
      <w:r w:rsidR="009441BD" w:rsidRPr="00E97253">
        <w:rPr>
          <w:rFonts w:ascii="Times New Roman" w:hAnsi="Times New Roman" w:cs="Times New Roman"/>
          <w:color w:val="000000" w:themeColor="text1"/>
        </w:rPr>
        <w:t>提出申請</w:t>
      </w:r>
      <w:r w:rsidRPr="00E97253">
        <w:rPr>
          <w:rFonts w:ascii="Times New Roman" w:hAnsi="Times New Roman" w:cs="Times New Roman"/>
          <w:color w:val="000000" w:themeColor="text1"/>
        </w:rPr>
        <w:t>。</w:t>
      </w:r>
    </w:p>
    <w:p w14:paraId="01A4E53D" w14:textId="77777777" w:rsidR="005F6421" w:rsidRPr="00E97253" w:rsidRDefault="005D4631" w:rsidP="0043022E">
      <w:pPr>
        <w:pStyle w:val="a3"/>
        <w:spacing w:before="6" w:line="320" w:lineRule="exact"/>
        <w:ind w:left="1099" w:right="129" w:firstLine="0"/>
        <w:jc w:val="right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三、依輔仁大學學術倫理管理實施辦法第二條規定，至「臺灣學術倫理教育資源中心」網站，修習學術研究倫理教育課程，通過測驗並取</w:t>
      </w:r>
    </w:p>
    <w:p w14:paraId="2DFAF7B4" w14:textId="77777777" w:rsidR="005F6421" w:rsidRPr="00E97253" w:rsidRDefault="005D4631" w:rsidP="0043022E">
      <w:pPr>
        <w:pStyle w:val="a3"/>
        <w:spacing w:before="5" w:line="320" w:lineRule="exact"/>
        <w:ind w:left="240" w:right="3979" w:firstLine="1329"/>
        <w:rPr>
          <w:rFonts w:ascii="Times New Roman" w:hAnsi="Times New Roman" w:cs="Times New Roman"/>
          <w:color w:val="000000" w:themeColor="text1"/>
        </w:rPr>
      </w:pPr>
      <w:proofErr w:type="gramStart"/>
      <w:r w:rsidRPr="00E97253">
        <w:rPr>
          <w:rFonts w:ascii="Times New Roman" w:hAnsi="Times New Roman" w:cs="Times New Roman"/>
          <w:color w:val="000000" w:themeColor="text1"/>
        </w:rPr>
        <w:t>得修課</w:t>
      </w:r>
      <w:proofErr w:type="gramEnd"/>
      <w:r w:rsidRPr="00E97253">
        <w:rPr>
          <w:rFonts w:ascii="Times New Roman" w:hAnsi="Times New Roman" w:cs="Times New Roman"/>
          <w:color w:val="000000" w:themeColor="text1"/>
        </w:rPr>
        <w:t>證明，始具申請資格。第三條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獎勵類別及方式：</w:t>
      </w:r>
    </w:p>
    <w:p w14:paraId="0FFD841E" w14:textId="28310A2F" w:rsidR="005B5345" w:rsidRPr="00E97253" w:rsidRDefault="00582A21" w:rsidP="0043022E">
      <w:pPr>
        <w:pStyle w:val="a3"/>
        <w:spacing w:before="5" w:line="320" w:lineRule="exact"/>
        <w:ind w:left="1134" w:right="33" w:firstLine="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同時</w:t>
      </w:r>
      <w:r w:rsidR="005B5345" w:rsidRPr="00E97253">
        <w:rPr>
          <w:rFonts w:ascii="Times New Roman" w:hAnsi="Times New Roman" w:cs="Times New Roman"/>
          <w:color w:val="000000" w:themeColor="text1"/>
        </w:rPr>
        <w:t>符合下列兩款每年一次為限，院方即發獎勵壹萬元</w:t>
      </w:r>
      <w:r w:rsidR="00CE65CA" w:rsidRPr="00E97253">
        <w:rPr>
          <w:rFonts w:ascii="Times New Roman" w:hAnsi="Times New Roman" w:cs="Times New Roman"/>
          <w:color w:val="000000" w:themeColor="text1"/>
        </w:rPr>
        <w:t>，若</w:t>
      </w:r>
      <w:r w:rsidR="00D74A3F" w:rsidRPr="00E97253">
        <w:rPr>
          <w:rFonts w:ascii="Times New Roman" w:hAnsi="Times New Roman" w:cs="Times New Roman"/>
          <w:color w:val="FF0000"/>
        </w:rPr>
        <w:t>前一年</w:t>
      </w:r>
      <w:r w:rsidR="00CE65CA" w:rsidRPr="00E97253">
        <w:rPr>
          <w:rFonts w:ascii="Times New Roman" w:hAnsi="Times New Roman" w:cs="Times New Roman"/>
          <w:color w:val="000000" w:themeColor="text1"/>
        </w:rPr>
        <w:t>期刊</w:t>
      </w:r>
      <w:r w:rsidR="00D74A3F" w:rsidRPr="00E97253">
        <w:rPr>
          <w:rFonts w:ascii="Times New Roman" w:hAnsi="Times New Roman" w:cs="Times New Roman"/>
          <w:color w:val="FF0000"/>
        </w:rPr>
        <w:t>只要含</w:t>
      </w:r>
      <w:r w:rsidR="00CE65CA" w:rsidRPr="00E97253">
        <w:rPr>
          <w:rFonts w:ascii="Times New Roman" w:hAnsi="Times New Roman" w:cs="Times New Roman"/>
          <w:color w:val="000000" w:themeColor="text1"/>
        </w:rPr>
        <w:t>Q1</w:t>
      </w:r>
      <w:r w:rsidR="00CE65CA" w:rsidRPr="00E97253">
        <w:rPr>
          <w:rFonts w:ascii="Times New Roman" w:hAnsi="Times New Roman" w:cs="Times New Roman"/>
          <w:color w:val="000000" w:themeColor="text1"/>
        </w:rPr>
        <w:t>等級優良期刊，加發貳仟元</w:t>
      </w:r>
    </w:p>
    <w:p w14:paraId="0BC23C12" w14:textId="3B5D4FD0" w:rsidR="005F6421" w:rsidRPr="00E97253" w:rsidRDefault="005D4631" w:rsidP="0043022E">
      <w:pPr>
        <w:pStyle w:val="a3"/>
        <w:spacing w:before="5" w:line="320" w:lineRule="exact"/>
        <w:ind w:left="1572" w:right="255" w:hanging="48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一、收錄於</w:t>
      </w:r>
      <w:r w:rsidR="00E9725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441BD" w:rsidRPr="00E97253">
        <w:rPr>
          <w:rFonts w:ascii="Times New Roman" w:hAnsi="Times New Roman" w:cs="Times New Roman"/>
          <w:color w:val="000000" w:themeColor="text1"/>
        </w:rPr>
        <w:t>SCI</w:t>
      </w:r>
      <w:r w:rsidR="00E74F11" w:rsidRPr="00E97253">
        <w:rPr>
          <w:rFonts w:ascii="Times New Roman" w:hAnsi="Times New Roman" w:cs="Times New Roman"/>
          <w:color w:val="FF0000"/>
        </w:rPr>
        <w:t>E</w:t>
      </w:r>
      <w:r w:rsidR="00E97253">
        <w:rPr>
          <w:rFonts w:ascii="Times New Roman" w:hAnsi="Times New Roman" w:cs="Times New Roman" w:hint="eastAsia"/>
          <w:color w:val="FF0000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期刊之論文，且</w:t>
      </w:r>
      <w:r w:rsidR="002150DE" w:rsidRPr="00E97253">
        <w:rPr>
          <w:rFonts w:ascii="Times New Roman" w:hAnsi="Times New Roman" w:cs="Times New Roman"/>
          <w:color w:val="000000" w:themeColor="text1"/>
        </w:rPr>
        <w:t>指導</w:t>
      </w:r>
      <w:r w:rsidR="00C46509" w:rsidRPr="00E97253">
        <w:rPr>
          <w:rFonts w:ascii="Times New Roman" w:hAnsi="Times New Roman" w:cs="Times New Roman"/>
          <w:color w:val="000000" w:themeColor="text1"/>
        </w:rPr>
        <w:t>本院</w:t>
      </w:r>
      <w:r w:rsidR="002150DE" w:rsidRPr="00E97253">
        <w:rPr>
          <w:rFonts w:ascii="Times New Roman" w:hAnsi="Times New Roman" w:cs="Times New Roman"/>
          <w:color w:val="000000" w:themeColor="text1"/>
        </w:rPr>
        <w:t>學生</w:t>
      </w:r>
    </w:p>
    <w:p w14:paraId="35872D1C" w14:textId="11DAF89B" w:rsidR="005B5345" w:rsidRPr="00E97253" w:rsidRDefault="005D4631" w:rsidP="0043022E">
      <w:pPr>
        <w:pStyle w:val="a3"/>
        <w:spacing w:before="3" w:line="320" w:lineRule="exact"/>
        <w:ind w:left="1572" w:right="147" w:hanging="48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二、</w:t>
      </w:r>
      <w:r w:rsidR="001E1F09" w:rsidRPr="00E97253">
        <w:rPr>
          <w:rFonts w:ascii="Times New Roman" w:hAnsi="Times New Roman" w:cs="Times New Roman"/>
          <w:color w:val="FF0000"/>
        </w:rPr>
        <w:t>前一</w:t>
      </w:r>
      <w:r w:rsidR="009441BD" w:rsidRPr="00E97253">
        <w:rPr>
          <w:rFonts w:ascii="Times New Roman" w:hAnsi="Times New Roman" w:cs="Times New Roman"/>
          <w:color w:val="FF0000"/>
        </w:rPr>
        <w:t>年</w:t>
      </w:r>
      <w:r w:rsidR="009441BD" w:rsidRPr="00E97253">
        <w:rPr>
          <w:rFonts w:ascii="Times New Roman" w:hAnsi="Times New Roman" w:cs="Times New Roman"/>
          <w:color w:val="000000" w:themeColor="text1"/>
        </w:rPr>
        <w:t>發表</w:t>
      </w:r>
      <w:r w:rsidR="00E9725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441BD" w:rsidRPr="00E97253">
        <w:rPr>
          <w:rFonts w:ascii="Times New Roman" w:hAnsi="Times New Roman" w:cs="Times New Roman"/>
          <w:color w:val="000000" w:themeColor="text1"/>
        </w:rPr>
        <w:t>SCI</w:t>
      </w:r>
      <w:r w:rsidR="00E74F11" w:rsidRPr="00E97253">
        <w:rPr>
          <w:rFonts w:ascii="Times New Roman" w:hAnsi="Times New Roman" w:cs="Times New Roman"/>
          <w:color w:val="FF0000"/>
        </w:rPr>
        <w:t>E</w:t>
      </w:r>
      <w:r w:rsidR="00E97253">
        <w:rPr>
          <w:rFonts w:ascii="Times New Roman" w:hAnsi="Times New Roman" w:cs="Times New Roman" w:hint="eastAsia"/>
          <w:color w:val="FF0000"/>
        </w:rPr>
        <w:t xml:space="preserve"> </w:t>
      </w:r>
      <w:r w:rsidR="009441BD" w:rsidRPr="00E97253">
        <w:rPr>
          <w:rFonts w:ascii="Times New Roman" w:hAnsi="Times New Roman" w:cs="Times New Roman"/>
          <w:color w:val="000000" w:themeColor="text1"/>
        </w:rPr>
        <w:t>期刊</w:t>
      </w:r>
      <w:bookmarkStart w:id="0" w:name="_Hlk197249105"/>
      <w:r w:rsidR="00D74A3F" w:rsidRPr="00E97253">
        <w:rPr>
          <w:rFonts w:ascii="Times New Roman" w:hAnsi="Times New Roman" w:cs="Times New Roman"/>
          <w:color w:val="FF0000"/>
        </w:rPr>
        <w:t>且指導學生之</w:t>
      </w:r>
      <w:bookmarkEnd w:id="0"/>
      <w:r w:rsidR="009441BD" w:rsidRPr="00E97253">
        <w:rPr>
          <w:rFonts w:ascii="Times New Roman" w:hAnsi="Times New Roman" w:cs="Times New Roman"/>
          <w:color w:val="000000" w:themeColor="text1"/>
        </w:rPr>
        <w:t>論文數，高於過去三年最高之</w:t>
      </w:r>
      <w:r w:rsidR="00582A21" w:rsidRPr="00E97253">
        <w:rPr>
          <w:rFonts w:ascii="Times New Roman" w:hAnsi="Times New Roman" w:cs="Times New Roman"/>
          <w:color w:val="000000" w:themeColor="text1"/>
        </w:rPr>
        <w:t>單年</w:t>
      </w:r>
      <w:r w:rsidR="00E9725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94FD5" w:rsidRPr="00E97253">
        <w:rPr>
          <w:rFonts w:ascii="Times New Roman" w:hAnsi="Times New Roman" w:cs="Times New Roman"/>
          <w:color w:val="000000" w:themeColor="text1"/>
        </w:rPr>
        <w:t>SCI</w:t>
      </w:r>
      <w:r w:rsidR="00E74F11" w:rsidRPr="00E97253">
        <w:rPr>
          <w:rFonts w:ascii="Times New Roman" w:hAnsi="Times New Roman" w:cs="Times New Roman"/>
          <w:color w:val="FF0000"/>
        </w:rPr>
        <w:t>E</w:t>
      </w:r>
      <w:r w:rsidR="00E97253">
        <w:rPr>
          <w:rFonts w:ascii="Times New Roman" w:hAnsi="Times New Roman" w:cs="Times New Roman" w:hint="eastAsia"/>
          <w:color w:val="FF0000"/>
        </w:rPr>
        <w:t xml:space="preserve"> </w:t>
      </w:r>
      <w:r w:rsidR="009441BD" w:rsidRPr="00E97253">
        <w:rPr>
          <w:rFonts w:ascii="Times New Roman" w:hAnsi="Times New Roman" w:cs="Times New Roman"/>
          <w:color w:val="000000" w:themeColor="text1"/>
        </w:rPr>
        <w:t>期刊</w:t>
      </w:r>
      <w:r w:rsidR="00D74A3F" w:rsidRPr="00E97253">
        <w:rPr>
          <w:rFonts w:ascii="Times New Roman" w:hAnsi="Times New Roman" w:cs="Times New Roman"/>
          <w:color w:val="FF0000"/>
        </w:rPr>
        <w:t>且指導學生</w:t>
      </w:r>
      <w:r w:rsidR="00D74A3F" w:rsidRPr="00E97253">
        <w:rPr>
          <w:rFonts w:ascii="Times New Roman" w:hAnsi="Times New Roman" w:cs="Times New Roman"/>
          <w:color w:val="000000" w:themeColor="text1"/>
        </w:rPr>
        <w:t>之</w:t>
      </w:r>
      <w:r w:rsidR="00394FD5" w:rsidRPr="00E97253">
        <w:rPr>
          <w:rFonts w:ascii="Times New Roman" w:hAnsi="Times New Roman" w:cs="Times New Roman"/>
          <w:color w:val="000000" w:themeColor="text1"/>
        </w:rPr>
        <w:t>論文</w:t>
      </w:r>
      <w:r w:rsidR="009441BD" w:rsidRPr="00E97253">
        <w:rPr>
          <w:rFonts w:ascii="Times New Roman" w:hAnsi="Times New Roman" w:cs="Times New Roman"/>
          <w:color w:val="000000" w:themeColor="text1"/>
        </w:rPr>
        <w:t>數</w:t>
      </w:r>
    </w:p>
    <w:p w14:paraId="1DDA4D99" w14:textId="77777777" w:rsidR="005F6421" w:rsidRPr="00E97253" w:rsidRDefault="005D4631" w:rsidP="0043022E">
      <w:pPr>
        <w:pStyle w:val="a3"/>
        <w:spacing w:before="3" w:line="320" w:lineRule="exact"/>
        <w:ind w:left="1068" w:right="141" w:hanging="828"/>
        <w:jc w:val="both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第</w:t>
      </w:r>
      <w:r w:rsidR="005B5345" w:rsidRPr="00E97253">
        <w:rPr>
          <w:rFonts w:ascii="Times New Roman" w:hAnsi="Times New Roman" w:cs="Times New Roman"/>
          <w:color w:val="000000" w:themeColor="text1"/>
        </w:rPr>
        <w:t>四</w:t>
      </w:r>
      <w:r w:rsidRPr="00E97253">
        <w:rPr>
          <w:rFonts w:ascii="Times New Roman" w:hAnsi="Times New Roman" w:cs="Times New Roman"/>
          <w:color w:val="000000" w:themeColor="text1"/>
        </w:rPr>
        <w:t>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符合申請條件之論文發表者，須檢附刊登之期刊名、</w:t>
      </w:r>
      <w:proofErr w:type="gramStart"/>
      <w:r w:rsidRPr="00E97253">
        <w:rPr>
          <w:rFonts w:ascii="Times New Roman" w:hAnsi="Times New Roman" w:cs="Times New Roman"/>
          <w:color w:val="000000" w:themeColor="text1"/>
        </w:rPr>
        <w:t>卷期數</w:t>
      </w:r>
      <w:proofErr w:type="gramEnd"/>
      <w:r w:rsidRPr="00E97253">
        <w:rPr>
          <w:rFonts w:ascii="Times New Roman" w:hAnsi="Times New Roman" w:cs="Times New Roman"/>
          <w:color w:val="000000" w:themeColor="text1"/>
        </w:rPr>
        <w:t>、頁數及相關佐證等資料</w:t>
      </w:r>
      <w:r w:rsidR="009441BD" w:rsidRPr="00E97253">
        <w:rPr>
          <w:rFonts w:ascii="Times New Roman" w:hAnsi="Times New Roman" w:cs="Times New Roman"/>
          <w:color w:val="000000" w:themeColor="text1"/>
        </w:rPr>
        <w:t>，並登錄於人才資料庫</w:t>
      </w:r>
      <w:r w:rsidRPr="00E97253">
        <w:rPr>
          <w:rFonts w:ascii="Times New Roman" w:hAnsi="Times New Roman" w:cs="Times New Roman"/>
          <w:color w:val="000000" w:themeColor="text1"/>
        </w:rPr>
        <w:t>，經</w:t>
      </w:r>
      <w:r w:rsidR="009441BD" w:rsidRPr="00E97253">
        <w:rPr>
          <w:rFonts w:ascii="Times New Roman" w:hAnsi="Times New Roman" w:cs="Times New Roman"/>
          <w:color w:val="000000" w:themeColor="text1"/>
        </w:rPr>
        <w:t>理工學院院</w:t>
      </w:r>
      <w:proofErr w:type="gramStart"/>
      <w:r w:rsidR="009441BD" w:rsidRPr="00E97253">
        <w:rPr>
          <w:rFonts w:ascii="Times New Roman" w:hAnsi="Times New Roman" w:cs="Times New Roman"/>
          <w:color w:val="000000" w:themeColor="text1"/>
        </w:rPr>
        <w:t>務</w:t>
      </w:r>
      <w:proofErr w:type="gramEnd"/>
      <w:r w:rsidR="009441BD" w:rsidRPr="00E97253">
        <w:rPr>
          <w:rFonts w:ascii="Times New Roman" w:hAnsi="Times New Roman" w:cs="Times New Roman"/>
          <w:color w:val="000000" w:themeColor="text1"/>
        </w:rPr>
        <w:t>發展會</w:t>
      </w:r>
      <w:r w:rsidRPr="00E97253">
        <w:rPr>
          <w:rFonts w:ascii="Times New Roman" w:hAnsi="Times New Roman" w:cs="Times New Roman"/>
          <w:color w:val="000000" w:themeColor="text1"/>
        </w:rPr>
        <w:t>審查通過後，於預算內核予獎勵。</w:t>
      </w:r>
    </w:p>
    <w:p w14:paraId="5ADFAE36" w14:textId="77777777" w:rsidR="005F6421" w:rsidRPr="00E97253" w:rsidRDefault="005D4631" w:rsidP="0043022E">
      <w:pPr>
        <w:pStyle w:val="a3"/>
        <w:spacing w:before="6" w:line="320" w:lineRule="exact"/>
        <w:ind w:left="1051" w:right="168" w:hanging="838"/>
        <w:jc w:val="both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第</w:t>
      </w:r>
      <w:r w:rsidR="005B5345" w:rsidRPr="00E97253">
        <w:rPr>
          <w:rFonts w:ascii="Times New Roman" w:hAnsi="Times New Roman" w:cs="Times New Roman"/>
          <w:color w:val="000000" w:themeColor="text1"/>
        </w:rPr>
        <w:t>五</w:t>
      </w:r>
      <w:r w:rsidRPr="00E97253">
        <w:rPr>
          <w:rFonts w:ascii="Times New Roman" w:hAnsi="Times New Roman" w:cs="Times New Roman"/>
          <w:color w:val="000000" w:themeColor="text1"/>
        </w:rPr>
        <w:t>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該申請案如涉有違反學術倫理情事並經查屬實者，應繳回該案所有獎勵款項。</w:t>
      </w:r>
    </w:p>
    <w:p w14:paraId="522B4055" w14:textId="77777777" w:rsidR="005F6421" w:rsidRPr="00E97253" w:rsidRDefault="005D4631" w:rsidP="0043022E">
      <w:pPr>
        <w:pStyle w:val="a3"/>
        <w:spacing w:before="2" w:line="320" w:lineRule="exact"/>
        <w:ind w:left="214" w:firstLine="0"/>
        <w:rPr>
          <w:rFonts w:ascii="Times New Roman" w:hAnsi="Times New Roman" w:cs="Times New Roman"/>
          <w:color w:val="000000" w:themeColor="text1"/>
        </w:rPr>
      </w:pPr>
      <w:r w:rsidRPr="00E97253">
        <w:rPr>
          <w:rFonts w:ascii="Times New Roman" w:hAnsi="Times New Roman" w:cs="Times New Roman"/>
          <w:color w:val="000000" w:themeColor="text1"/>
        </w:rPr>
        <w:t>第</w:t>
      </w:r>
      <w:r w:rsidR="005B5345" w:rsidRPr="00E97253">
        <w:rPr>
          <w:rFonts w:ascii="Times New Roman" w:hAnsi="Times New Roman" w:cs="Times New Roman"/>
          <w:color w:val="000000" w:themeColor="text1"/>
        </w:rPr>
        <w:t>六</w:t>
      </w:r>
      <w:r w:rsidRPr="00E97253">
        <w:rPr>
          <w:rFonts w:ascii="Times New Roman" w:hAnsi="Times New Roman" w:cs="Times New Roman"/>
          <w:color w:val="000000" w:themeColor="text1"/>
        </w:rPr>
        <w:t>條</w:t>
      </w:r>
      <w:r w:rsidRPr="00E97253">
        <w:rPr>
          <w:rFonts w:ascii="Times New Roman" w:hAnsi="Times New Roman" w:cs="Times New Roman"/>
          <w:color w:val="000000" w:themeColor="text1"/>
        </w:rPr>
        <w:t xml:space="preserve"> </w:t>
      </w:r>
      <w:r w:rsidRPr="00E97253">
        <w:rPr>
          <w:rFonts w:ascii="Times New Roman" w:hAnsi="Times New Roman" w:cs="Times New Roman"/>
          <w:color w:val="000000" w:themeColor="text1"/>
        </w:rPr>
        <w:t>本辦法經</w:t>
      </w:r>
      <w:r w:rsidR="009441BD" w:rsidRPr="00E97253">
        <w:rPr>
          <w:rFonts w:ascii="Times New Roman" w:hAnsi="Times New Roman" w:cs="Times New Roman"/>
          <w:color w:val="000000" w:themeColor="text1"/>
        </w:rPr>
        <w:t>院</w:t>
      </w:r>
      <w:proofErr w:type="gramStart"/>
      <w:r w:rsidR="009441BD" w:rsidRPr="00E97253">
        <w:rPr>
          <w:rFonts w:ascii="Times New Roman" w:hAnsi="Times New Roman" w:cs="Times New Roman"/>
          <w:color w:val="000000" w:themeColor="text1"/>
        </w:rPr>
        <w:t>務</w:t>
      </w:r>
      <w:proofErr w:type="gramEnd"/>
      <w:r w:rsidRPr="00E97253">
        <w:rPr>
          <w:rFonts w:ascii="Times New Roman" w:hAnsi="Times New Roman" w:cs="Times New Roman"/>
          <w:color w:val="000000" w:themeColor="text1"/>
        </w:rPr>
        <w:t>會議通過，公布施行。修正時亦同。</w:t>
      </w:r>
    </w:p>
    <w:p w14:paraId="604FDA3D" w14:textId="27F8A3F3" w:rsidR="001E1F09" w:rsidRPr="00E97253" w:rsidRDefault="001E1F09">
      <w:pPr>
        <w:pStyle w:val="a3"/>
        <w:spacing w:before="2"/>
        <w:ind w:left="214" w:firstLine="0"/>
        <w:rPr>
          <w:rFonts w:ascii="Times New Roman" w:hAnsi="Times New Roman" w:cs="Times New Roman"/>
          <w:color w:val="000000" w:themeColor="text1"/>
        </w:rPr>
      </w:pPr>
    </w:p>
    <w:p w14:paraId="44C85090" w14:textId="77777777" w:rsidR="00EC70D2" w:rsidRDefault="00EC70D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8B65AC0" w14:textId="0429705D" w:rsidR="006C49B7" w:rsidRPr="00EC70D2" w:rsidRDefault="006C49B7" w:rsidP="00EC70D2">
      <w:pPr>
        <w:pStyle w:val="a3"/>
        <w:spacing w:before="2"/>
        <w:ind w:left="-709"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114</w:t>
      </w:r>
      <w:r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年</w:t>
      </w:r>
      <w:r w:rsidR="003750ED"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修正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544"/>
        <w:gridCol w:w="2887"/>
      </w:tblGrid>
      <w:tr w:rsidR="006C49B7" w:rsidRPr="00E97253" w14:paraId="5ACED3AC" w14:textId="77777777" w:rsidTr="00676F76">
        <w:trPr>
          <w:trHeight w:val="9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1DB" w14:textId="77777777" w:rsidR="006C49B7" w:rsidRPr="00E97253" w:rsidRDefault="006C49B7" w:rsidP="00676F76">
            <w:pPr>
              <w:tabs>
                <w:tab w:val="left" w:pos="2265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lang w:val="en-US" w:bidi="ar-SA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修正條文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6029" w14:textId="77777777" w:rsidR="006C49B7" w:rsidRPr="00E97253" w:rsidRDefault="006C49B7" w:rsidP="00676F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現行條文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E82C" w14:textId="77777777" w:rsidR="006C49B7" w:rsidRPr="00E97253" w:rsidRDefault="006C49B7" w:rsidP="00676F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說明</w:t>
            </w:r>
          </w:p>
        </w:tc>
      </w:tr>
      <w:tr w:rsidR="006C49B7" w:rsidRPr="00E97253" w14:paraId="74DD932F" w14:textId="77777777" w:rsidTr="00676F76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58B5" w14:textId="77777777" w:rsidR="006C49B7" w:rsidRPr="00E97253" w:rsidRDefault="006C49B7" w:rsidP="00676F76">
            <w:pPr>
              <w:ind w:left="494" w:hangingChars="206" w:hanging="4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第二條</w:t>
            </w:r>
          </w:p>
          <w:p w14:paraId="21A6EED3" w14:textId="0AC48BED" w:rsidR="006C49B7" w:rsidRPr="00E97253" w:rsidRDefault="006C49B7" w:rsidP="00676F76">
            <w:pPr>
              <w:ind w:left="494" w:hangingChars="206" w:hanging="4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一、發表者：須</w:t>
            </w:r>
            <w:r w:rsidRPr="00E972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過去四年皆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為本校專任師資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含專任教師、專案教學人員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及曾為本院學生且以輔仁大學名義發表者。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CAAE" w14:textId="77777777" w:rsidR="006C49B7" w:rsidRPr="00E97253" w:rsidRDefault="006C49B7" w:rsidP="00676F76">
            <w:pPr>
              <w:pStyle w:val="a3"/>
              <w:spacing w:before="6" w:line="237" w:lineRule="auto"/>
              <w:ind w:leftChars="-26" w:left="543" w:right="129" w:hangingChars="250" w:hanging="60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第二條</w:t>
            </w:r>
          </w:p>
          <w:p w14:paraId="4A802743" w14:textId="221104C9" w:rsidR="006C49B7" w:rsidRPr="00E97253" w:rsidRDefault="006C49B7" w:rsidP="00676F76">
            <w:pPr>
              <w:pStyle w:val="a3"/>
              <w:spacing w:before="6" w:line="237" w:lineRule="auto"/>
              <w:ind w:leftChars="-26" w:left="543" w:right="129" w:hangingChars="250" w:hanging="60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一、發表者：須為本校專任師資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含專任教師、專案教學人員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及本院學生且以輔仁大學名義發表者。</w:t>
            </w:r>
          </w:p>
          <w:p w14:paraId="316F1C11" w14:textId="77777777" w:rsidR="006C49B7" w:rsidRPr="00E97253" w:rsidRDefault="006C49B7" w:rsidP="00676F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8A32" w14:textId="77777777" w:rsidR="006C49B7" w:rsidRPr="00E97253" w:rsidRDefault="006C49B7" w:rsidP="00676F7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949324" w14:textId="162BC4FE" w:rsidR="006C49B7" w:rsidRPr="00E97253" w:rsidRDefault="006C49B7" w:rsidP="00676F7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過去四年皆為本校專任教師。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可能是畢業學生所已調整為曾為本院學生。</w:t>
            </w:r>
          </w:p>
        </w:tc>
      </w:tr>
      <w:tr w:rsidR="006C49B7" w:rsidRPr="00E97253" w14:paraId="62AD3FD2" w14:textId="77777777" w:rsidTr="00676F76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A5F" w14:textId="77777777" w:rsidR="006C49B7" w:rsidRPr="00E97253" w:rsidRDefault="006C49B7" w:rsidP="006C49B7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6BEBE8B8" w14:textId="6624E543" w:rsidR="006C49B7" w:rsidRPr="00E97253" w:rsidRDefault="006C49B7" w:rsidP="006C49B7">
            <w:pPr>
              <w:ind w:leftChars="78" w:left="174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同時符合下列兩款每年一次為限，院方即發獎勵壹萬元，若</w:t>
            </w:r>
            <w:r w:rsidRPr="00E972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前一年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期刊</w:t>
            </w:r>
            <w:r w:rsidRPr="00E972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只要含</w:t>
            </w:r>
            <w:r w:rsidR="00E97253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Q1</w:t>
            </w:r>
            <w:r w:rsidR="00E9725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等級優良期刊，加發貳仟元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F12" w14:textId="77777777" w:rsidR="006C49B7" w:rsidRPr="00E97253" w:rsidRDefault="006C49B7" w:rsidP="006C49B7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78DADE3F" w14:textId="26B7CFAE" w:rsidR="006C49B7" w:rsidRPr="00E97253" w:rsidRDefault="006C49B7" w:rsidP="008D7CED">
            <w:pPr>
              <w:pStyle w:val="a3"/>
              <w:spacing w:before="5" w:line="237" w:lineRule="auto"/>
              <w:ind w:leftChars="118" w:left="260" w:right="33"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同時符合下列兩款每年一次為限，院方即發獎勵壹萬元，若期刊</w:t>
            </w:r>
            <w:r w:rsidRPr="00E97253">
              <w:rPr>
                <w:rFonts w:ascii="Times New Roman" w:hAnsi="Times New Roman" w:cs="Times New Roman"/>
                <w:strike/>
                <w:color w:val="000000" w:themeColor="text1"/>
              </w:rPr>
              <w:t>為</w:t>
            </w:r>
            <w:r w:rsidR="00E97253">
              <w:rPr>
                <w:rFonts w:ascii="Times New Roman" w:hAnsi="Times New Roman" w:cs="Times New Roman" w:hint="eastAsia"/>
                <w:strike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Q1</w:t>
            </w:r>
            <w:r w:rsidR="00E9725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等級優良期刊，加發貳仟元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6B6" w14:textId="369FDE16" w:rsidR="006C49B7" w:rsidRPr="00E97253" w:rsidRDefault="008D7CED" w:rsidP="006C49B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讓申請者確認申請標準。</w:t>
            </w:r>
          </w:p>
        </w:tc>
      </w:tr>
      <w:tr w:rsidR="00E97253" w:rsidRPr="00E97253" w14:paraId="1F6542B0" w14:textId="77777777" w:rsidTr="00E97253">
        <w:trPr>
          <w:trHeight w:val="84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03F" w14:textId="77777777" w:rsidR="00E97253" w:rsidRPr="00E97253" w:rsidRDefault="00E97253" w:rsidP="00E97253">
            <w:pPr>
              <w:pStyle w:val="a3"/>
              <w:spacing w:before="5" w:line="237" w:lineRule="auto"/>
              <w:ind w:leftChars="-14" w:left="534" w:rightChars="-23" w:right="-51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0B83BE85" w14:textId="3EBF3A88" w:rsidR="00E97253" w:rsidRPr="00E97253" w:rsidRDefault="00E97253" w:rsidP="00E97253">
            <w:pPr>
              <w:pStyle w:val="a3"/>
              <w:spacing w:before="5" w:line="237" w:lineRule="auto"/>
              <w:ind w:leftChars="15" w:left="598" w:rightChars="116" w:right="255"/>
              <w:rPr>
                <w:rFonts w:ascii="Times New Roman" w:hAnsi="Times New Roman" w:cs="Times New Roman" w:hint="eastAsia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一、收錄於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FF0000"/>
              </w:rPr>
              <w:t>SCIE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期刊之論文，且指導本院學生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61D" w14:textId="77777777" w:rsidR="00E97253" w:rsidRPr="00E97253" w:rsidRDefault="00E97253" w:rsidP="00E97253">
            <w:pPr>
              <w:pStyle w:val="a3"/>
              <w:spacing w:before="5" w:line="237" w:lineRule="auto"/>
              <w:ind w:leftChars="-53" w:left="448" w:rightChars="-23" w:right="-51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5830AB9D" w14:textId="72B70867" w:rsidR="00E97253" w:rsidRPr="00E97253" w:rsidRDefault="00E97253" w:rsidP="00E97253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一、收錄於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期刊之論文，且指導本院學生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1D2" w14:textId="7A3758A5" w:rsidR="00E97253" w:rsidRPr="00E97253" w:rsidRDefault="00E97253" w:rsidP="006C49B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 w:hint="eastAsia"/>
                <w:color w:val="000000" w:themeColor="text1"/>
              </w:rPr>
              <w:t>為統一用語，原標示為「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」者，均修正為「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SCIE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」</w:t>
            </w:r>
          </w:p>
        </w:tc>
      </w:tr>
      <w:tr w:rsidR="008D7CED" w:rsidRPr="00E97253" w14:paraId="4BEEB3F0" w14:textId="77777777" w:rsidTr="00676F76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357" w14:textId="77777777" w:rsidR="008D7CED" w:rsidRPr="00E97253" w:rsidRDefault="008D7CED" w:rsidP="00676F76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0E4CA157" w14:textId="431BABE6" w:rsidR="008D7CED" w:rsidRPr="00E97253" w:rsidRDefault="008D7CED" w:rsidP="008D7CED">
            <w:pPr>
              <w:pStyle w:val="a3"/>
              <w:spacing w:before="3" w:line="237" w:lineRule="auto"/>
              <w:ind w:left="601" w:right="147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二、</w:t>
            </w:r>
            <w:r w:rsidRPr="00E97253">
              <w:rPr>
                <w:rFonts w:ascii="Times New Roman" w:hAnsi="Times New Roman" w:cs="Times New Roman"/>
                <w:color w:val="FF0000"/>
              </w:rPr>
              <w:t>前一年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發表</w:t>
            </w:r>
            <w:r w:rsidR="00E9725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FF0000"/>
              </w:rPr>
              <w:t>SCI</w:t>
            </w:r>
            <w:r w:rsidR="00E97253" w:rsidRPr="00E97253">
              <w:rPr>
                <w:rFonts w:ascii="Times New Roman" w:hAnsi="Times New Roman" w:cs="Times New Roman" w:hint="eastAsia"/>
                <w:color w:val="FF0000"/>
              </w:rPr>
              <w:t>E</w:t>
            </w:r>
            <w:r w:rsidR="00E97253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</w:t>
            </w:r>
            <w:r w:rsidRPr="00E97253">
              <w:rPr>
                <w:rFonts w:ascii="Times New Roman" w:hAnsi="Times New Roman" w:cs="Times New Roman"/>
                <w:color w:val="FF0000"/>
              </w:rPr>
              <w:t>且指導學生之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論文數，高於過去三年最高之單年</w:t>
            </w:r>
            <w:r w:rsidRPr="00E97253">
              <w:rPr>
                <w:rFonts w:ascii="Times New Roman" w:hAnsi="Times New Roman" w:cs="Times New Roman"/>
                <w:color w:val="FF0000"/>
              </w:rPr>
              <w:t>SCI</w:t>
            </w:r>
            <w:r w:rsidR="00E97253" w:rsidRPr="00E97253">
              <w:rPr>
                <w:rFonts w:ascii="Times New Roman" w:hAnsi="Times New Roman" w:cs="Times New Roman" w:hint="eastAsia"/>
                <w:color w:val="FF0000"/>
              </w:rPr>
              <w:t xml:space="preserve">E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</w:t>
            </w:r>
            <w:r w:rsidRPr="00E97253">
              <w:rPr>
                <w:rFonts w:ascii="Times New Roman" w:hAnsi="Times New Roman" w:cs="Times New Roman"/>
                <w:color w:val="FF0000"/>
              </w:rPr>
              <w:t>且指導學生之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論文數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D30" w14:textId="77777777" w:rsidR="008D7CED" w:rsidRPr="00E97253" w:rsidRDefault="008D7CED" w:rsidP="00676F76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345C0853" w14:textId="60846F92" w:rsidR="008D7CED" w:rsidRPr="00E97253" w:rsidRDefault="008D7CED" w:rsidP="008D7CED">
            <w:pPr>
              <w:pStyle w:val="a3"/>
              <w:spacing w:before="5" w:line="237" w:lineRule="auto"/>
              <w:ind w:left="259" w:right="33" w:hangingChars="108" w:hanging="25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二、發表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期刊之論文數，高於過去三年最高之單年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期刊論文數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27B" w14:textId="6C21409E" w:rsidR="008D7CED" w:rsidRPr="00E97253" w:rsidRDefault="00E97253" w:rsidP="00E97253">
            <w:pPr>
              <w:pStyle w:val="a5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 w:hint="eastAsia"/>
                <w:color w:val="000000" w:themeColor="text1"/>
              </w:rPr>
              <w:t>為統一用語，原標示為「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」者，均修正為「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SCIE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」</w:t>
            </w:r>
          </w:p>
          <w:p w14:paraId="380FA9B7" w14:textId="77777777" w:rsidR="008D7CED" w:rsidRPr="00E97253" w:rsidRDefault="008D7CED" w:rsidP="00E97253">
            <w:pPr>
              <w:pStyle w:val="a5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讓申請者確認申請標準。</w:t>
            </w:r>
          </w:p>
        </w:tc>
      </w:tr>
    </w:tbl>
    <w:p w14:paraId="72743C6F" w14:textId="5E295174" w:rsidR="001E1F09" w:rsidRDefault="001E1F09">
      <w:pPr>
        <w:pStyle w:val="a3"/>
        <w:spacing w:before="2"/>
        <w:ind w:left="214" w:firstLine="0"/>
        <w:rPr>
          <w:rFonts w:ascii="Times New Roman" w:hAnsi="Times New Roman" w:cs="Times New Roman"/>
          <w:color w:val="000000" w:themeColor="text1"/>
        </w:rPr>
      </w:pPr>
    </w:p>
    <w:p w14:paraId="5A8B84C1" w14:textId="77777777" w:rsidR="00EC70D2" w:rsidRPr="00E97253" w:rsidRDefault="00EC70D2">
      <w:pPr>
        <w:pStyle w:val="a3"/>
        <w:spacing w:before="2"/>
        <w:ind w:left="214" w:firstLine="0"/>
        <w:rPr>
          <w:rFonts w:ascii="Times New Roman" w:hAnsi="Times New Roman" w:cs="Times New Roman" w:hint="eastAsia"/>
          <w:color w:val="000000" w:themeColor="text1"/>
        </w:rPr>
      </w:pPr>
    </w:p>
    <w:p w14:paraId="7226BB69" w14:textId="6982A844" w:rsidR="006C49B7" w:rsidRPr="00EC70D2" w:rsidRDefault="006C49B7" w:rsidP="00EC70D2">
      <w:pPr>
        <w:pStyle w:val="a3"/>
        <w:spacing w:before="2"/>
        <w:ind w:left="-709"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</w:t>
      </w:r>
      <w:r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年</w:t>
      </w:r>
      <w:r w:rsidR="003750ED" w:rsidRPr="00EC7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修正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544"/>
        <w:gridCol w:w="2887"/>
      </w:tblGrid>
      <w:tr w:rsidR="0095182B" w:rsidRPr="00E97253" w14:paraId="1CCE05D3" w14:textId="77777777" w:rsidTr="001E1F09">
        <w:trPr>
          <w:trHeight w:val="9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6C33" w14:textId="77777777" w:rsidR="001E1F09" w:rsidRPr="00E97253" w:rsidRDefault="001E1F09">
            <w:pPr>
              <w:tabs>
                <w:tab w:val="left" w:pos="2265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lang w:val="en-US" w:bidi="ar-SA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修正條文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E6B9" w14:textId="77777777" w:rsidR="001E1F09" w:rsidRPr="00E97253" w:rsidRDefault="001E1F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現行條文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2D56" w14:textId="77777777" w:rsidR="001E1F09" w:rsidRPr="00E97253" w:rsidRDefault="001E1F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說明</w:t>
            </w:r>
          </w:p>
        </w:tc>
      </w:tr>
      <w:tr w:rsidR="0095182B" w:rsidRPr="00E97253" w14:paraId="554FE03F" w14:textId="77777777" w:rsidTr="001E1F09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15E" w14:textId="77777777" w:rsidR="005A24F5" w:rsidRPr="00E97253" w:rsidRDefault="005A24F5" w:rsidP="005A24F5">
            <w:pPr>
              <w:ind w:left="494" w:hangingChars="206" w:hanging="4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第二條</w:t>
            </w:r>
          </w:p>
          <w:p w14:paraId="02ECA218" w14:textId="77777777" w:rsidR="005A24F5" w:rsidRPr="00E97253" w:rsidRDefault="005A24F5" w:rsidP="005A24F5">
            <w:pPr>
              <w:ind w:left="494" w:hangingChars="206" w:hanging="4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二、申請期限：須於論文正式刊登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以刊登日為依據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後，每年二月底前提出申請。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1602" w14:textId="77777777" w:rsidR="005A24F5" w:rsidRPr="00E97253" w:rsidRDefault="005A24F5" w:rsidP="005A24F5">
            <w:pPr>
              <w:pStyle w:val="a3"/>
              <w:spacing w:before="6" w:line="237" w:lineRule="auto"/>
              <w:ind w:leftChars="-26" w:left="543" w:right="129" w:hangingChars="250" w:hanging="60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第二條</w:t>
            </w:r>
          </w:p>
          <w:p w14:paraId="364039C6" w14:textId="77777777" w:rsidR="005A24F5" w:rsidRPr="00E97253" w:rsidRDefault="005A24F5" w:rsidP="005A24F5">
            <w:pPr>
              <w:pStyle w:val="a3"/>
              <w:spacing w:before="6" w:line="237" w:lineRule="auto"/>
              <w:ind w:leftChars="-26" w:left="543" w:right="129" w:hangingChars="250" w:hanging="60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二、申請期限：須於論文正式刊登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以刊登日為依據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後，每年六月底及十二月底提出申請。</w:t>
            </w:r>
          </w:p>
          <w:p w14:paraId="58F532C0" w14:textId="77777777" w:rsidR="005A24F5" w:rsidRPr="00E97253" w:rsidRDefault="005A24F5" w:rsidP="005A24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713" w14:textId="77777777" w:rsidR="005A24F5" w:rsidRPr="00E97253" w:rsidRDefault="005A24F5" w:rsidP="005A24F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改為一年申請一次，每年二月底前提出申請，計算前一年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(1-12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月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的發表</w:t>
            </w:r>
          </w:p>
        </w:tc>
      </w:tr>
      <w:tr w:rsidR="0095182B" w:rsidRPr="00E97253" w14:paraId="6483E5F3" w14:textId="77777777" w:rsidTr="001E1F09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3C0" w14:textId="77777777" w:rsidR="005A24F5" w:rsidRPr="00E97253" w:rsidRDefault="005A24F5" w:rsidP="005A24F5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5914880C" w14:textId="77777777" w:rsidR="005A24F5" w:rsidRPr="00E97253" w:rsidRDefault="005A24F5" w:rsidP="005A24F5">
            <w:pPr>
              <w:ind w:leftChars="78" w:left="174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同時符合下列兩款每年一次為限，院方即發獎勵壹萬元，若期刊為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Q1</w:t>
            </w:r>
            <w:r w:rsidRPr="00E97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等級優良期刊，加發貳仟元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266" w14:textId="77777777" w:rsidR="005A24F5" w:rsidRPr="00E97253" w:rsidRDefault="005A24F5" w:rsidP="005A24F5">
            <w:pPr>
              <w:pStyle w:val="a3"/>
              <w:spacing w:before="5" w:line="237" w:lineRule="auto"/>
              <w:ind w:left="-25" w:right="-5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獎勵類別及方式：</w:t>
            </w:r>
          </w:p>
          <w:p w14:paraId="2E3284F5" w14:textId="77777777" w:rsidR="005A24F5" w:rsidRPr="00E97253" w:rsidRDefault="005A24F5" w:rsidP="005A24F5">
            <w:pPr>
              <w:pStyle w:val="a3"/>
              <w:spacing w:before="5" w:line="237" w:lineRule="auto"/>
              <w:ind w:left="117" w:right="33"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同時符合下列兩款每學年一次為限，院方即發獎勵壹萬元，若期刊為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Q1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等級優良期刊，加發貳仟元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83CB" w14:textId="77777777" w:rsidR="005A24F5" w:rsidRPr="00E97253" w:rsidRDefault="005A24F5" w:rsidP="005A24F5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改為一年申請一次，計算方式由學年度改為年度</w:t>
            </w:r>
          </w:p>
        </w:tc>
      </w:tr>
      <w:tr w:rsidR="005A24F5" w:rsidRPr="00E97253" w14:paraId="4943B017" w14:textId="77777777" w:rsidTr="001E1F09">
        <w:trPr>
          <w:trHeight w:val="142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800" w14:textId="77777777" w:rsidR="005A24F5" w:rsidRPr="00E97253" w:rsidRDefault="005A24F5" w:rsidP="005A24F5">
            <w:pPr>
              <w:pStyle w:val="a3"/>
              <w:spacing w:before="5" w:line="237" w:lineRule="auto"/>
              <w:ind w:left="400" w:right="255" w:hanging="48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</w:p>
          <w:p w14:paraId="758330FA" w14:textId="77777777" w:rsidR="005A24F5" w:rsidRPr="00E97253" w:rsidRDefault="005A24F5" w:rsidP="005A24F5">
            <w:pPr>
              <w:pStyle w:val="a3"/>
              <w:spacing w:before="3" w:line="237" w:lineRule="auto"/>
              <w:ind w:left="400" w:right="147" w:hanging="48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二、前一年發表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期刊論文數，高於過去三年最高之單學年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期刊論文數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3E0" w14:textId="77777777" w:rsidR="005A24F5" w:rsidRPr="00E97253" w:rsidRDefault="005A24F5" w:rsidP="005A24F5">
            <w:pPr>
              <w:pStyle w:val="a3"/>
              <w:spacing w:before="5" w:line="237" w:lineRule="auto"/>
              <w:ind w:left="400" w:right="255" w:hanging="48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第三條</w:t>
            </w:r>
          </w:p>
          <w:p w14:paraId="6804E85B" w14:textId="77777777" w:rsidR="005A24F5" w:rsidRPr="00E97253" w:rsidRDefault="005A24F5" w:rsidP="005A24F5">
            <w:pPr>
              <w:pStyle w:val="a3"/>
              <w:spacing w:before="3" w:line="237" w:lineRule="auto"/>
              <w:ind w:left="400" w:right="147" w:hanging="480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二、該學年發表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期刊論文數，高於過去</w:t>
            </w:r>
            <w:proofErr w:type="gramStart"/>
            <w:r w:rsidRPr="00E97253">
              <w:rPr>
                <w:rFonts w:ascii="Times New Roman" w:hAnsi="Times New Roman" w:cs="Times New Roman"/>
                <w:color w:val="000000" w:themeColor="text1"/>
              </w:rPr>
              <w:t>三</w:t>
            </w:r>
            <w:proofErr w:type="gramEnd"/>
            <w:r w:rsidRPr="00E97253">
              <w:rPr>
                <w:rFonts w:ascii="Times New Roman" w:hAnsi="Times New Roman" w:cs="Times New Roman"/>
                <w:color w:val="000000" w:themeColor="text1"/>
              </w:rPr>
              <w:t>學年最高之單學年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SCI</w:t>
            </w:r>
            <w:r w:rsidRPr="00E97253">
              <w:rPr>
                <w:rFonts w:ascii="Times New Roman" w:hAnsi="Times New Roman" w:cs="Times New Roman"/>
                <w:color w:val="000000" w:themeColor="text1"/>
              </w:rPr>
              <w:t>期刊論文數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F0D" w14:textId="77777777" w:rsidR="005A24F5" w:rsidRPr="00E97253" w:rsidRDefault="005A24F5" w:rsidP="005A24F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7253">
              <w:rPr>
                <w:rFonts w:ascii="Times New Roman" w:hAnsi="Times New Roman" w:cs="Times New Roman"/>
                <w:color w:val="000000" w:themeColor="text1"/>
              </w:rPr>
              <w:t>改為一年申請一次，計算方式由學年度改為年度</w:t>
            </w:r>
          </w:p>
        </w:tc>
      </w:tr>
    </w:tbl>
    <w:p w14:paraId="44C74F4D" w14:textId="77777777" w:rsidR="001E1F09" w:rsidRPr="00E97253" w:rsidRDefault="001E1F09">
      <w:pPr>
        <w:pStyle w:val="a3"/>
        <w:spacing w:before="2"/>
        <w:ind w:left="214" w:firstLine="0"/>
        <w:rPr>
          <w:rFonts w:ascii="Times New Roman" w:hAnsi="Times New Roman" w:cs="Times New Roman"/>
          <w:color w:val="000000" w:themeColor="text1"/>
        </w:rPr>
      </w:pPr>
    </w:p>
    <w:sectPr w:rsidR="001E1F09" w:rsidRPr="00E97253" w:rsidSect="00B82006">
      <w:footerReference w:type="default" r:id="rId10"/>
      <w:pgSz w:w="11920" w:h="16850"/>
      <w:pgMar w:top="1380" w:right="1680" w:bottom="851" w:left="156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5BC1" w14:textId="77777777" w:rsidR="006C2BBF" w:rsidRDefault="006C2BBF">
      <w:r>
        <w:separator/>
      </w:r>
    </w:p>
  </w:endnote>
  <w:endnote w:type="continuationSeparator" w:id="0">
    <w:p w14:paraId="36D66C85" w14:textId="77777777" w:rsidR="006C2BBF" w:rsidRDefault="006C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F631" w14:textId="77777777" w:rsidR="005F6421" w:rsidRDefault="00500A2F">
    <w:pPr>
      <w:pStyle w:val="a3"/>
      <w:spacing w:line="14" w:lineRule="auto"/>
      <w:ind w:left="0" w:firstLine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220DEB" wp14:editId="627CA9C4">
              <wp:simplePos x="0" y="0"/>
              <wp:positionH relativeFrom="page">
                <wp:posOffset>3724275</wp:posOffset>
              </wp:positionH>
              <wp:positionV relativeFrom="page">
                <wp:posOffset>9772650</wp:posOffset>
              </wp:positionV>
              <wp:extent cx="113665" cy="1524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9A349" w14:textId="77777777" w:rsidR="005F6421" w:rsidRDefault="005D4631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625D">
                            <w:rPr>
                              <w:rFonts w:ascii="Calibri"/>
                              <w:noProof/>
                              <w:w w:val="97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11220DEB">
              <v:stroke joinstyle="miter"/>
              <v:path gradientshapeok="t" o:connecttype="rect"/>
            </v:shapetype>
            <v:shape id="Text Box 1" style="position:absolute;margin-left:293.25pt;margin-top:769.5pt;width:8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">
              <v:textbox inset="0,0,0,0">
                <w:txbxContent>
                  <w:p w:rsidR="005F6421" w:rsidRDefault="005D4631" w14:paraId="6389A349" w14:textId="77777777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625D">
                      <w:rPr>
                        <w:rFonts w:ascii="Calibri"/>
                        <w:noProof/>
                        <w:w w:val="97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C01F" w14:textId="77777777" w:rsidR="006C2BBF" w:rsidRDefault="006C2BBF">
      <w:r>
        <w:separator/>
      </w:r>
    </w:p>
  </w:footnote>
  <w:footnote w:type="continuationSeparator" w:id="0">
    <w:p w14:paraId="3B0939D8" w14:textId="77777777" w:rsidR="006C2BBF" w:rsidRDefault="006C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5A95"/>
    <w:multiLevelType w:val="hybridMultilevel"/>
    <w:tmpl w:val="7E0C0A0E"/>
    <w:lvl w:ilvl="0" w:tplc="107E0A8C">
      <w:start w:val="95"/>
      <w:numFmt w:val="decimal"/>
      <w:lvlText w:val="%1"/>
      <w:lvlJc w:val="left"/>
      <w:pPr>
        <w:ind w:left="4739" w:hanging="252"/>
        <w:jc w:val="left"/>
      </w:pPr>
      <w:rPr>
        <w:rFonts w:ascii="Calibri" w:eastAsia="Calibri" w:hAnsi="Calibri" w:cs="Calibri" w:hint="default"/>
        <w:spacing w:val="-1"/>
        <w:w w:val="97"/>
        <w:sz w:val="20"/>
        <w:szCs w:val="20"/>
        <w:lang w:val="zh-TW" w:eastAsia="zh-TW" w:bidi="zh-TW"/>
      </w:rPr>
    </w:lvl>
    <w:lvl w:ilvl="1" w:tplc="F13AF7B6">
      <w:numFmt w:val="bullet"/>
      <w:lvlText w:val="•"/>
      <w:lvlJc w:val="left"/>
      <w:pPr>
        <w:ind w:left="5133" w:hanging="252"/>
      </w:pPr>
      <w:rPr>
        <w:rFonts w:hint="default"/>
        <w:lang w:val="zh-TW" w:eastAsia="zh-TW" w:bidi="zh-TW"/>
      </w:rPr>
    </w:lvl>
    <w:lvl w:ilvl="2" w:tplc="AC0CC3A4">
      <w:numFmt w:val="bullet"/>
      <w:lvlText w:val="•"/>
      <w:lvlJc w:val="left"/>
      <w:pPr>
        <w:ind w:left="5526" w:hanging="252"/>
      </w:pPr>
      <w:rPr>
        <w:rFonts w:hint="default"/>
        <w:lang w:val="zh-TW" w:eastAsia="zh-TW" w:bidi="zh-TW"/>
      </w:rPr>
    </w:lvl>
    <w:lvl w:ilvl="3" w:tplc="15828F68">
      <w:numFmt w:val="bullet"/>
      <w:lvlText w:val="•"/>
      <w:lvlJc w:val="left"/>
      <w:pPr>
        <w:ind w:left="5919" w:hanging="252"/>
      </w:pPr>
      <w:rPr>
        <w:rFonts w:hint="default"/>
        <w:lang w:val="zh-TW" w:eastAsia="zh-TW" w:bidi="zh-TW"/>
      </w:rPr>
    </w:lvl>
    <w:lvl w:ilvl="4" w:tplc="FE8AA4EE">
      <w:numFmt w:val="bullet"/>
      <w:lvlText w:val="•"/>
      <w:lvlJc w:val="left"/>
      <w:pPr>
        <w:ind w:left="6312" w:hanging="252"/>
      </w:pPr>
      <w:rPr>
        <w:rFonts w:hint="default"/>
        <w:lang w:val="zh-TW" w:eastAsia="zh-TW" w:bidi="zh-TW"/>
      </w:rPr>
    </w:lvl>
    <w:lvl w:ilvl="5" w:tplc="D9A8B188">
      <w:numFmt w:val="bullet"/>
      <w:lvlText w:val="•"/>
      <w:lvlJc w:val="left"/>
      <w:pPr>
        <w:ind w:left="6705" w:hanging="252"/>
      </w:pPr>
      <w:rPr>
        <w:rFonts w:hint="default"/>
        <w:lang w:val="zh-TW" w:eastAsia="zh-TW" w:bidi="zh-TW"/>
      </w:rPr>
    </w:lvl>
    <w:lvl w:ilvl="6" w:tplc="316A2076">
      <w:numFmt w:val="bullet"/>
      <w:lvlText w:val="•"/>
      <w:lvlJc w:val="left"/>
      <w:pPr>
        <w:ind w:left="7098" w:hanging="252"/>
      </w:pPr>
      <w:rPr>
        <w:rFonts w:hint="default"/>
        <w:lang w:val="zh-TW" w:eastAsia="zh-TW" w:bidi="zh-TW"/>
      </w:rPr>
    </w:lvl>
    <w:lvl w:ilvl="7" w:tplc="B24EF3CC">
      <w:numFmt w:val="bullet"/>
      <w:lvlText w:val="•"/>
      <w:lvlJc w:val="left"/>
      <w:pPr>
        <w:ind w:left="7491" w:hanging="252"/>
      </w:pPr>
      <w:rPr>
        <w:rFonts w:hint="default"/>
        <w:lang w:val="zh-TW" w:eastAsia="zh-TW" w:bidi="zh-TW"/>
      </w:rPr>
    </w:lvl>
    <w:lvl w:ilvl="8" w:tplc="697E764A">
      <w:numFmt w:val="bullet"/>
      <w:lvlText w:val="•"/>
      <w:lvlJc w:val="left"/>
      <w:pPr>
        <w:ind w:left="7884" w:hanging="252"/>
      </w:pPr>
      <w:rPr>
        <w:rFonts w:hint="default"/>
        <w:lang w:val="zh-TW" w:eastAsia="zh-TW" w:bidi="zh-TW"/>
      </w:rPr>
    </w:lvl>
  </w:abstractNum>
  <w:abstractNum w:abstractNumId="1" w15:restartNumberingAfterBreak="0">
    <w:nsid w:val="3E1606F9"/>
    <w:multiLevelType w:val="hybridMultilevel"/>
    <w:tmpl w:val="7F82297E"/>
    <w:lvl w:ilvl="0" w:tplc="E348D112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6794C"/>
    <w:multiLevelType w:val="hybridMultilevel"/>
    <w:tmpl w:val="69DA5950"/>
    <w:lvl w:ilvl="0" w:tplc="E37E0C14">
      <w:start w:val="96"/>
      <w:numFmt w:val="decimal"/>
      <w:lvlText w:val="%1"/>
      <w:lvlJc w:val="left"/>
      <w:pPr>
        <w:ind w:left="4739" w:hanging="252"/>
        <w:jc w:val="left"/>
      </w:pPr>
      <w:rPr>
        <w:rFonts w:ascii="Calibri" w:eastAsia="Calibri" w:hAnsi="Calibri" w:cs="Calibri" w:hint="default"/>
        <w:spacing w:val="-1"/>
        <w:w w:val="97"/>
        <w:sz w:val="20"/>
        <w:szCs w:val="20"/>
        <w:lang w:val="zh-TW" w:eastAsia="zh-TW" w:bidi="zh-TW"/>
      </w:rPr>
    </w:lvl>
    <w:lvl w:ilvl="1" w:tplc="E0D85654">
      <w:numFmt w:val="bullet"/>
      <w:lvlText w:val="•"/>
      <w:lvlJc w:val="left"/>
      <w:pPr>
        <w:ind w:left="5133" w:hanging="252"/>
      </w:pPr>
      <w:rPr>
        <w:rFonts w:hint="default"/>
        <w:lang w:val="zh-TW" w:eastAsia="zh-TW" w:bidi="zh-TW"/>
      </w:rPr>
    </w:lvl>
    <w:lvl w:ilvl="2" w:tplc="39ACDBC4">
      <w:numFmt w:val="bullet"/>
      <w:lvlText w:val="•"/>
      <w:lvlJc w:val="left"/>
      <w:pPr>
        <w:ind w:left="5526" w:hanging="252"/>
      </w:pPr>
      <w:rPr>
        <w:rFonts w:hint="default"/>
        <w:lang w:val="zh-TW" w:eastAsia="zh-TW" w:bidi="zh-TW"/>
      </w:rPr>
    </w:lvl>
    <w:lvl w:ilvl="3" w:tplc="96EC85BA">
      <w:numFmt w:val="bullet"/>
      <w:lvlText w:val="•"/>
      <w:lvlJc w:val="left"/>
      <w:pPr>
        <w:ind w:left="5919" w:hanging="252"/>
      </w:pPr>
      <w:rPr>
        <w:rFonts w:hint="default"/>
        <w:lang w:val="zh-TW" w:eastAsia="zh-TW" w:bidi="zh-TW"/>
      </w:rPr>
    </w:lvl>
    <w:lvl w:ilvl="4" w:tplc="C11A7EAA">
      <w:numFmt w:val="bullet"/>
      <w:lvlText w:val="•"/>
      <w:lvlJc w:val="left"/>
      <w:pPr>
        <w:ind w:left="6312" w:hanging="252"/>
      </w:pPr>
      <w:rPr>
        <w:rFonts w:hint="default"/>
        <w:lang w:val="zh-TW" w:eastAsia="zh-TW" w:bidi="zh-TW"/>
      </w:rPr>
    </w:lvl>
    <w:lvl w:ilvl="5" w:tplc="C3B230F8">
      <w:numFmt w:val="bullet"/>
      <w:lvlText w:val="•"/>
      <w:lvlJc w:val="left"/>
      <w:pPr>
        <w:ind w:left="6705" w:hanging="252"/>
      </w:pPr>
      <w:rPr>
        <w:rFonts w:hint="default"/>
        <w:lang w:val="zh-TW" w:eastAsia="zh-TW" w:bidi="zh-TW"/>
      </w:rPr>
    </w:lvl>
    <w:lvl w:ilvl="6" w:tplc="1A38562C">
      <w:numFmt w:val="bullet"/>
      <w:lvlText w:val="•"/>
      <w:lvlJc w:val="left"/>
      <w:pPr>
        <w:ind w:left="7098" w:hanging="252"/>
      </w:pPr>
      <w:rPr>
        <w:rFonts w:hint="default"/>
        <w:lang w:val="zh-TW" w:eastAsia="zh-TW" w:bidi="zh-TW"/>
      </w:rPr>
    </w:lvl>
    <w:lvl w:ilvl="7" w:tplc="5A9EC5B4">
      <w:numFmt w:val="bullet"/>
      <w:lvlText w:val="•"/>
      <w:lvlJc w:val="left"/>
      <w:pPr>
        <w:ind w:left="7491" w:hanging="252"/>
      </w:pPr>
      <w:rPr>
        <w:rFonts w:hint="default"/>
        <w:lang w:val="zh-TW" w:eastAsia="zh-TW" w:bidi="zh-TW"/>
      </w:rPr>
    </w:lvl>
    <w:lvl w:ilvl="8" w:tplc="2F9E1AB4">
      <w:numFmt w:val="bullet"/>
      <w:lvlText w:val="•"/>
      <w:lvlJc w:val="left"/>
      <w:pPr>
        <w:ind w:left="7884" w:hanging="252"/>
      </w:pPr>
      <w:rPr>
        <w:rFonts w:hint="default"/>
        <w:lang w:val="zh-TW" w:eastAsia="zh-TW" w:bidi="zh-TW"/>
      </w:rPr>
    </w:lvl>
  </w:abstractNum>
  <w:abstractNum w:abstractNumId="3" w15:restartNumberingAfterBreak="0">
    <w:nsid w:val="5BC25C16"/>
    <w:multiLevelType w:val="hybridMultilevel"/>
    <w:tmpl w:val="EB7A4F64"/>
    <w:lvl w:ilvl="0" w:tplc="3C666502">
      <w:start w:val="106"/>
      <w:numFmt w:val="decimal"/>
      <w:lvlText w:val="%1"/>
      <w:lvlJc w:val="left"/>
      <w:pPr>
        <w:ind w:left="4439" w:hanging="353"/>
        <w:jc w:val="right"/>
      </w:pPr>
      <w:rPr>
        <w:rFonts w:ascii="Calibri" w:eastAsia="Calibri" w:hAnsi="Calibri" w:cs="Calibri" w:hint="default"/>
        <w:spacing w:val="-1"/>
        <w:w w:val="97"/>
        <w:sz w:val="20"/>
        <w:szCs w:val="20"/>
        <w:lang w:val="zh-TW" w:eastAsia="zh-TW" w:bidi="zh-TW"/>
      </w:rPr>
    </w:lvl>
    <w:lvl w:ilvl="1" w:tplc="93D49C66">
      <w:numFmt w:val="bullet"/>
      <w:lvlText w:val="•"/>
      <w:lvlJc w:val="left"/>
      <w:pPr>
        <w:ind w:left="4640" w:hanging="353"/>
      </w:pPr>
      <w:rPr>
        <w:rFonts w:hint="default"/>
        <w:lang w:val="zh-TW" w:eastAsia="zh-TW" w:bidi="zh-TW"/>
      </w:rPr>
    </w:lvl>
    <w:lvl w:ilvl="2" w:tplc="7980BD5A">
      <w:numFmt w:val="bullet"/>
      <w:lvlText w:val="•"/>
      <w:lvlJc w:val="left"/>
      <w:pPr>
        <w:ind w:left="4740" w:hanging="353"/>
      </w:pPr>
      <w:rPr>
        <w:rFonts w:hint="default"/>
        <w:lang w:val="zh-TW" w:eastAsia="zh-TW" w:bidi="zh-TW"/>
      </w:rPr>
    </w:lvl>
    <w:lvl w:ilvl="3" w:tplc="D59A1D52">
      <w:numFmt w:val="bullet"/>
      <w:lvlText w:val="•"/>
      <w:lvlJc w:val="left"/>
      <w:pPr>
        <w:ind w:left="5231" w:hanging="353"/>
      </w:pPr>
      <w:rPr>
        <w:rFonts w:hint="default"/>
        <w:lang w:val="zh-TW" w:eastAsia="zh-TW" w:bidi="zh-TW"/>
      </w:rPr>
    </w:lvl>
    <w:lvl w:ilvl="4" w:tplc="1FD817DC">
      <w:numFmt w:val="bullet"/>
      <w:lvlText w:val="•"/>
      <w:lvlJc w:val="left"/>
      <w:pPr>
        <w:ind w:left="5722" w:hanging="353"/>
      </w:pPr>
      <w:rPr>
        <w:rFonts w:hint="default"/>
        <w:lang w:val="zh-TW" w:eastAsia="zh-TW" w:bidi="zh-TW"/>
      </w:rPr>
    </w:lvl>
    <w:lvl w:ilvl="5" w:tplc="97C83EB8">
      <w:numFmt w:val="bullet"/>
      <w:lvlText w:val="•"/>
      <w:lvlJc w:val="left"/>
      <w:pPr>
        <w:ind w:left="6214" w:hanging="353"/>
      </w:pPr>
      <w:rPr>
        <w:rFonts w:hint="default"/>
        <w:lang w:val="zh-TW" w:eastAsia="zh-TW" w:bidi="zh-TW"/>
      </w:rPr>
    </w:lvl>
    <w:lvl w:ilvl="6" w:tplc="89BA3260">
      <w:numFmt w:val="bullet"/>
      <w:lvlText w:val="•"/>
      <w:lvlJc w:val="left"/>
      <w:pPr>
        <w:ind w:left="6705" w:hanging="353"/>
      </w:pPr>
      <w:rPr>
        <w:rFonts w:hint="default"/>
        <w:lang w:val="zh-TW" w:eastAsia="zh-TW" w:bidi="zh-TW"/>
      </w:rPr>
    </w:lvl>
    <w:lvl w:ilvl="7" w:tplc="FC98F61E">
      <w:numFmt w:val="bullet"/>
      <w:lvlText w:val="•"/>
      <w:lvlJc w:val="left"/>
      <w:pPr>
        <w:ind w:left="7197" w:hanging="353"/>
      </w:pPr>
      <w:rPr>
        <w:rFonts w:hint="default"/>
        <w:lang w:val="zh-TW" w:eastAsia="zh-TW" w:bidi="zh-TW"/>
      </w:rPr>
    </w:lvl>
    <w:lvl w:ilvl="8" w:tplc="6F0CB202">
      <w:numFmt w:val="bullet"/>
      <w:lvlText w:val="•"/>
      <w:lvlJc w:val="left"/>
      <w:pPr>
        <w:ind w:left="7688" w:hanging="353"/>
      </w:pPr>
      <w:rPr>
        <w:rFonts w:hint="default"/>
        <w:lang w:val="zh-TW" w:eastAsia="zh-TW" w:bidi="zh-TW"/>
      </w:rPr>
    </w:lvl>
  </w:abstractNum>
  <w:num w:numId="1" w16cid:durableId="1638952279">
    <w:abstractNumId w:val="3"/>
  </w:num>
  <w:num w:numId="2" w16cid:durableId="580337838">
    <w:abstractNumId w:val="0"/>
  </w:num>
  <w:num w:numId="3" w16cid:durableId="807162023">
    <w:abstractNumId w:val="2"/>
  </w:num>
  <w:num w:numId="4" w16cid:durableId="124564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21"/>
    <w:rsid w:val="000345A4"/>
    <w:rsid w:val="001535B2"/>
    <w:rsid w:val="001E1F09"/>
    <w:rsid w:val="002150DE"/>
    <w:rsid w:val="002A25F0"/>
    <w:rsid w:val="00302562"/>
    <w:rsid w:val="003750ED"/>
    <w:rsid w:val="00394FD5"/>
    <w:rsid w:val="0043022E"/>
    <w:rsid w:val="004343EF"/>
    <w:rsid w:val="00457EC4"/>
    <w:rsid w:val="004B74A0"/>
    <w:rsid w:val="00500A2F"/>
    <w:rsid w:val="00542223"/>
    <w:rsid w:val="00582A21"/>
    <w:rsid w:val="005A24F5"/>
    <w:rsid w:val="005B5345"/>
    <w:rsid w:val="005D4631"/>
    <w:rsid w:val="005F6421"/>
    <w:rsid w:val="00696896"/>
    <w:rsid w:val="006C2BBF"/>
    <w:rsid w:val="006C49B7"/>
    <w:rsid w:val="00727602"/>
    <w:rsid w:val="00791138"/>
    <w:rsid w:val="007B7C32"/>
    <w:rsid w:val="007E2012"/>
    <w:rsid w:val="00814756"/>
    <w:rsid w:val="00822F3D"/>
    <w:rsid w:val="00840B99"/>
    <w:rsid w:val="008D7CED"/>
    <w:rsid w:val="009441BD"/>
    <w:rsid w:val="0095182B"/>
    <w:rsid w:val="009B7E7F"/>
    <w:rsid w:val="00A70C59"/>
    <w:rsid w:val="00AB1593"/>
    <w:rsid w:val="00AE5623"/>
    <w:rsid w:val="00B51A23"/>
    <w:rsid w:val="00B82006"/>
    <w:rsid w:val="00BC1579"/>
    <w:rsid w:val="00BE6A37"/>
    <w:rsid w:val="00C46509"/>
    <w:rsid w:val="00CC55F7"/>
    <w:rsid w:val="00CD54E1"/>
    <w:rsid w:val="00CE65CA"/>
    <w:rsid w:val="00D22B58"/>
    <w:rsid w:val="00D323F0"/>
    <w:rsid w:val="00D47DE5"/>
    <w:rsid w:val="00D74A3F"/>
    <w:rsid w:val="00DC2032"/>
    <w:rsid w:val="00E612B7"/>
    <w:rsid w:val="00E74F11"/>
    <w:rsid w:val="00E97253"/>
    <w:rsid w:val="00EC70D2"/>
    <w:rsid w:val="00ED447D"/>
    <w:rsid w:val="00EF3A9B"/>
    <w:rsid w:val="00F0034E"/>
    <w:rsid w:val="00F22B33"/>
    <w:rsid w:val="00F5625D"/>
    <w:rsid w:val="00F737D6"/>
    <w:rsid w:val="39B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A682"/>
  <w15:docId w15:val="{5BC34637-F303-44B5-ACA8-DCCFDA61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8" w:hanging="565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60" w:lineRule="exact"/>
      <w:ind w:left="4739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0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0A2F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00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0A2F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5B5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534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1E1F09"/>
    <w:rPr>
      <w:rFonts w:ascii="標楷體" w:eastAsia="標楷體" w:hAnsi="標楷體" w:cs="標楷體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A87670378A0A84C87CA1B7ED44978E3" ma:contentTypeVersion="16" ma:contentTypeDescription="建立新的文件。" ma:contentTypeScope="" ma:versionID="375f8f7799ac9776e02197a62281832c">
  <xsd:schema xmlns:xsd="http://www.w3.org/2001/XMLSchema" xmlns:xs="http://www.w3.org/2001/XMLSchema" xmlns:p="http://schemas.microsoft.com/office/2006/metadata/properties" xmlns:ns2="2e443280-c944-4305-ab56-97697546f997" xmlns:ns3="7abd02cc-62e4-4b59-b5b7-eb9c317df640" targetNamespace="http://schemas.microsoft.com/office/2006/metadata/properties" ma:root="true" ma:fieldsID="4a04b2d56d51562279fff0b62e48c1e9" ns2:_="" ns3:_="">
    <xsd:import namespace="2e443280-c944-4305-ab56-97697546f997"/>
    <xsd:import namespace="7abd02cc-62e4-4b59-b5b7-eb9c317df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3280-c944-4305-ab56-97697546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88ac15c8-f052-42df-bf34-000e20975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2cc-62e4-4b59-b5b7-eb9c317df64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1dca9f-ac81-4546-95d6-d6040a4e5f79}" ma:internalName="TaxCatchAll" ma:showField="CatchAllData" ma:web="7abd02cc-62e4-4b59-b5b7-eb9c317df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43280-c944-4305-ab56-97697546f997">
      <Terms xmlns="http://schemas.microsoft.com/office/infopath/2007/PartnerControls"/>
    </lcf76f155ced4ddcb4097134ff3c332f>
    <TaxCatchAll xmlns="7abd02cc-62e4-4b59-b5b7-eb9c317df640" xsi:nil="true"/>
  </documentManagement>
</p:properties>
</file>

<file path=customXml/itemProps1.xml><?xml version="1.0" encoding="utf-8"?>
<ds:datastoreItem xmlns:ds="http://schemas.openxmlformats.org/officeDocument/2006/customXml" ds:itemID="{31DEB6CF-57F1-4B46-B48D-2D74D9902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6DDF0-3763-4BE0-B074-3839D2010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43280-c944-4305-ab56-97697546f997"/>
    <ds:schemaRef ds:uri="7abd02cc-62e4-4b59-b5b7-eb9c317df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ABA7C-10FA-496E-97BD-5E8B03959A73}">
  <ds:schemaRefs>
    <ds:schemaRef ds:uri="http://schemas.microsoft.com/office/2006/metadata/properties"/>
    <ds:schemaRef ds:uri="http://schemas.microsoft.com/office/infopath/2007/PartnerControls"/>
    <ds:schemaRef ds:uri="2e443280-c944-4305-ab56-97697546f997"/>
    <ds:schemaRef ds:uri="7abd02cc-62e4-4b59-b5b7-eb9c317df6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蕭明婧</cp:lastModifiedBy>
  <cp:revision>5</cp:revision>
  <cp:lastPrinted>2022-04-14T05:19:00Z</cp:lastPrinted>
  <dcterms:created xsi:type="dcterms:W3CDTF">2026-04-20T06:18:00Z</dcterms:created>
  <dcterms:modified xsi:type="dcterms:W3CDTF">2026-04-20T12:28:00Z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2020-10-20T00:00:00Z</vt:filetime>
  </property>
  <property fmtid="{D5CDD505-2E9C-101B-9397-08002B2CF9AE}" pid="5" name="ContentTypeId">
    <vt:lpwstr>0x010100CA87670378A0A84C87CA1B7ED44978E3</vt:lpwstr>
  </property>
  <property fmtid="{D5CDD505-2E9C-101B-9397-08002B2CF9AE}" pid="6" name="MediaServiceImageTags">
    <vt:lpwstr/>
  </property>
</Properties>
</file>